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82B1B" w14:textId="79061BE4" w:rsidR="00F14350" w:rsidRDefault="00F14350"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r w:rsidRPr="00F14350">
        <w:rPr>
          <w:rFonts w:ascii="Times New Roman" w:eastAsia="Times New Roman" w:hAnsi="Times New Roman" w:cs="Times New Roman"/>
          <w:b/>
          <w:bCs/>
          <w:color w:val="555555"/>
          <w:sz w:val="24"/>
          <w:szCs w:val="24"/>
          <w:lang w:eastAsia="ru-RU"/>
        </w:rPr>
        <w:t>Информация для женщин, планирующих аборт</w:t>
      </w:r>
    </w:p>
    <w:p w14:paraId="7A68DFCD" w14:textId="77777777" w:rsidR="00F14350" w:rsidRDefault="00F14350"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p>
    <w:p w14:paraId="1B647C6D" w14:textId="19EC3B14" w:rsidR="00F14350" w:rsidRDefault="00F14350" w:rsidP="00F14350">
      <w:pPr>
        <w:rPr>
          <w:b/>
          <w:bCs/>
        </w:rPr>
      </w:pPr>
      <w:r w:rsidRPr="00F14350">
        <w:rPr>
          <w:b/>
          <w:bCs/>
        </w:rPr>
        <w:t>Всероссийская кризисная линия по вопросам незапланированной беременности</w:t>
      </w:r>
      <w:r w:rsidRPr="00F14350">
        <w:rPr>
          <w:rFonts w:ascii="Arial" w:hAnsi="Arial" w:cs="Arial"/>
          <w:color w:val="555555"/>
          <w:sz w:val="23"/>
          <w:szCs w:val="23"/>
          <w:shd w:val="clear" w:color="auto" w:fill="FFFFFF"/>
        </w:rPr>
        <w:t xml:space="preserve"> </w:t>
      </w:r>
      <w:r w:rsidRPr="00F14350">
        <w:rPr>
          <w:b/>
          <w:bCs/>
        </w:rPr>
        <w:t>+78001003070</w:t>
      </w:r>
    </w:p>
    <w:p w14:paraId="16A32CAF" w14:textId="3ADC804C" w:rsidR="0003333B" w:rsidRDefault="0003333B" w:rsidP="0003333B">
      <w:pPr>
        <w:jc w:val="both"/>
        <w:rPr>
          <w:b/>
          <w:bCs/>
        </w:rPr>
      </w:pPr>
      <w:r>
        <w:rPr>
          <w:b/>
          <w:bCs/>
        </w:rPr>
        <w:t>С</w:t>
      </w:r>
      <w:r w:rsidRPr="0003333B">
        <w:rPr>
          <w:b/>
          <w:bCs/>
        </w:rPr>
        <w:t>оциальные гарантии и пособия федерального и регионального уровня для беременных женщин и семей с детьми</w:t>
      </w:r>
      <w:r>
        <w:rPr>
          <w:b/>
          <w:bCs/>
        </w:rPr>
        <w:t>:</w:t>
      </w:r>
    </w:p>
    <w:p w14:paraId="53A1047F" w14:textId="77777777" w:rsidR="0003333B" w:rsidRPr="0003333B" w:rsidRDefault="0003333B" w:rsidP="0003333B">
      <w:pPr>
        <w:jc w:val="both"/>
      </w:pPr>
      <w:r w:rsidRPr="0003333B">
        <w:rPr>
          <w:b/>
          <w:bCs/>
        </w:rPr>
        <w:t>КОНТАКТНЫЕ ТЕЛЕФОНЫ</w:t>
      </w:r>
    </w:p>
    <w:p w14:paraId="371CE307" w14:textId="0ED8126A" w:rsidR="0003333B" w:rsidRPr="0003333B" w:rsidRDefault="0003333B" w:rsidP="0003333B">
      <w:pPr>
        <w:jc w:val="both"/>
        <w:rPr>
          <w:rFonts w:ascii="Times New Roman" w:hAnsi="Times New Roman" w:cs="Times New Roman"/>
        </w:rPr>
      </w:pPr>
      <w:r w:rsidRPr="0003333B">
        <w:rPr>
          <w:rFonts w:ascii="Times New Roman" w:hAnsi="Times New Roman" w:cs="Times New Roman"/>
        </w:rPr>
        <w:t>«Единый контакт-центр взаимодействия с гражданами» Социального фонда России,</w:t>
      </w:r>
    </w:p>
    <w:p w14:paraId="6A3E4EB2"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телефон: 8-800-100-00-01</w:t>
      </w:r>
    </w:p>
    <w:p w14:paraId="73F2263F" w14:textId="124731AB" w:rsidR="0003333B" w:rsidRPr="0003333B" w:rsidRDefault="0003333B" w:rsidP="0003333B">
      <w:pPr>
        <w:jc w:val="both"/>
        <w:rPr>
          <w:rFonts w:ascii="Times New Roman" w:hAnsi="Times New Roman" w:cs="Times New Roman"/>
        </w:rPr>
      </w:pPr>
      <w:r w:rsidRPr="0003333B">
        <w:rPr>
          <w:rFonts w:ascii="Times New Roman" w:hAnsi="Times New Roman" w:cs="Times New Roman"/>
        </w:rPr>
        <w:t> Многофункциональный центр предоставления государственных и муниципальных услуг,</w:t>
      </w:r>
    </w:p>
    <w:p w14:paraId="2BB236D9"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Телефон: 8–800-100-42-12</w:t>
      </w:r>
    </w:p>
    <w:p w14:paraId="604670D4" w14:textId="504939B2" w:rsidR="0003333B" w:rsidRPr="0003333B" w:rsidRDefault="0003333B" w:rsidP="0003333B">
      <w:pPr>
        <w:jc w:val="both"/>
        <w:rPr>
          <w:rFonts w:ascii="Times New Roman" w:hAnsi="Times New Roman" w:cs="Times New Roman"/>
        </w:rPr>
      </w:pPr>
      <w:r w:rsidRPr="0003333B">
        <w:rPr>
          <w:rFonts w:ascii="Times New Roman" w:hAnsi="Times New Roman" w:cs="Times New Roman"/>
        </w:rPr>
        <w:t> Дополнительную информацию можно получить на сайтах:</w:t>
      </w:r>
    </w:p>
    <w:p w14:paraId="44CBD717" w14:textId="77777777" w:rsidR="0003333B" w:rsidRPr="0003333B" w:rsidRDefault="0003333B" w:rsidP="0003333B">
      <w:pPr>
        <w:jc w:val="both"/>
        <w:rPr>
          <w:rFonts w:ascii="Times New Roman" w:hAnsi="Times New Roman" w:cs="Times New Roman"/>
        </w:rPr>
      </w:pPr>
      <w:r w:rsidRPr="0003333B">
        <w:rPr>
          <w:rFonts w:ascii="Times New Roman" w:hAnsi="Times New Roman" w:cs="Times New Roman"/>
        </w:rPr>
        <w:t>- Социального фонда России: </w:t>
      </w:r>
      <w:hyperlink r:id="rId4" w:history="1">
        <w:r w:rsidRPr="0003333B">
          <w:rPr>
            <w:rStyle w:val="a4"/>
            <w:rFonts w:ascii="Times New Roman" w:hAnsi="Times New Roman" w:cs="Times New Roman"/>
            <w:i/>
            <w:iCs/>
          </w:rPr>
          <w:t>http:sfr.gov.ru</w:t>
        </w:r>
      </w:hyperlink>
    </w:p>
    <w:p w14:paraId="43EC9368" w14:textId="640A5A83" w:rsidR="0003333B" w:rsidRPr="0003333B" w:rsidRDefault="0003333B" w:rsidP="0003333B">
      <w:pPr>
        <w:jc w:val="both"/>
        <w:rPr>
          <w:rFonts w:ascii="Times New Roman" w:hAnsi="Times New Roman" w:cs="Times New Roman"/>
        </w:rPr>
      </w:pPr>
      <w:r w:rsidRPr="0003333B">
        <w:rPr>
          <w:rFonts w:ascii="Times New Roman" w:hAnsi="Times New Roman" w:cs="Times New Roman"/>
        </w:rPr>
        <w:t>- Многофункционального центра предоставления государственных и муниципальных услуг: </w:t>
      </w:r>
      <w:hyperlink r:id="rId5" w:history="1">
        <w:r w:rsidRPr="0003333B">
          <w:rPr>
            <w:rStyle w:val="a4"/>
            <w:rFonts w:ascii="Times New Roman" w:hAnsi="Times New Roman" w:cs="Times New Roman"/>
            <w:i/>
            <w:iCs/>
          </w:rPr>
          <w:t>http://</w:t>
        </w:r>
      </w:hyperlink>
      <w:hyperlink r:id="rId6" w:history="1">
        <w:r w:rsidRPr="0003333B">
          <w:rPr>
            <w:rStyle w:val="a4"/>
            <w:rFonts w:ascii="Times New Roman" w:hAnsi="Times New Roman" w:cs="Times New Roman"/>
            <w:i/>
            <w:iCs/>
          </w:rPr>
          <w:t>mfc27.ru</w:t>
        </w:r>
      </w:hyperlink>
    </w:p>
    <w:p w14:paraId="3CBDCC27" w14:textId="71C283D1" w:rsidR="0003333B" w:rsidRDefault="0003333B"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p>
    <w:p w14:paraId="0CCA9D27" w14:textId="774C1490"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Искусственное прерывание беременности может выполняться медикаментозным или хирургическим методом. До 22 недель беременности искусственное прерывание беременности может быть выполнено до 12 недель по желанию пациентки, а после 12 недель - по строгим медицинским (со стороны матери или плода) или социальным показаниям (изнасилование).</w:t>
      </w:r>
    </w:p>
    <w:p w14:paraId="53FB9BB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Аборт является небезопасной процедурой и сопряжен с риском различных осложнений. Даже при выполнении медикаментозного аборта при условии строжайшего соблюдения всех норм и правил в 2–5% случаев наблюдаются осложнения (остатки плодного яйца, прогрессирующая беременность, кровотечение), при развитии которых необходимо завершить аборт хирургическим путём. При хирургическом вмешательстве непосредственно во время операции возможны следующие осложнения: осложнения анестезиологического пособия, травма и прободение матки с возможным ранением внутренних органов и кровеносных сосудов, кровотечение, что может потребовать расширения объёма операции вплоть до чревосечения и удаления матки и др. К осложнениям в послеоперационном периоде относятся: скопление крови и остатки плодного яйца в полости матки, 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 Отдалёнными последствиями и осложнениями аборта являются: бесплодие, хронические воспалительные процессы матки и/или придатков матки, нарушение функции яичников, внематочная беременность, невынашивание беременности, 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 нервно-психические расстройства и др.</w:t>
      </w:r>
    </w:p>
    <w:p w14:paraId="7690837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доабортного консультирования.</w:t>
      </w:r>
    </w:p>
    <w:p w14:paraId="210FF52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Вам нет медицинских показаний для этого.</w:t>
      </w:r>
    </w:p>
    <w:p w14:paraId="7C3C7DF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lastRenderedPageBreak/>
        <w:t>Если аборт проводится по Вашему желанию (до 12 недель), то его можно выполнить не ранее 48 часов с момента обращения в медицинскую организацию для искусственного аборта при сроке беременности 4-6 недель или при сроке беременности 10-11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7-9,6 недель беременности недель беременности.</w:t>
      </w:r>
    </w:p>
    <w:p w14:paraId="37B900F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изгнание его из полости матки. После приема препаратов Вы останетесь под наблюдением в течение 1,5-2 часов. При выполнении хирургического аборта (вакуум-аспирация плодного яйца) до 12 недель Вам будет выполнено местное или общее обезболивание с учетом срока беременности, Вашего состояния здоровья, медицинских показаний и противопоказаний.</w:t>
      </w:r>
    </w:p>
    <w:p w14:paraId="4F66B90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Продолжительность Вашего наблюдения в условиях стационара будет определена лечащим врачом с учетом Вашего состояния и составит не менее 3-4 часов. В случае изменения решения о проведении аборта при приеме первых таблеток в случае медикаментозного прерывания беременности Вы должны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14:paraId="32D43AD3" w14:textId="245EC3EB" w:rsid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После выполнения искусственного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14:paraId="418DA2B6" w14:textId="77777777"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b/>
          <w:bCs/>
          <w:color w:val="555555"/>
          <w:sz w:val="24"/>
          <w:szCs w:val="24"/>
          <w:lang w:eastAsia="ru-RU"/>
        </w:rPr>
        <w:t>Развитие плода во время беременности.</w:t>
      </w:r>
    </w:p>
    <w:p w14:paraId="71A7E68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Ваш ребенок в течение 1-х 6 недель является эмбрионом. Он очень изменяется за 8 недель, пока у Вас не было 2 менструаций. Его длина будет 2,5 см, и он превращается в плод. Его голова по отношению к телу будет очень большая, и у него уже будет быстро растущий головной мозг. Глаза и уши уже сформированы, сердце бьется, развиваются другие органы, включая пальцы рук и ног.</w:t>
      </w:r>
    </w:p>
    <w:p w14:paraId="51447F2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I триместр – это 1-е 14 недель. Когда у Вас 3 месяца беременности, плод весит 30 г и растет в длину. Он уже использует те мышцы, которые после рождения будут дыхательными. Он может сгибать пальцы ног, двигать ногами и запястьями. Он иногда хмуриться, открывает и закрывает рот. У него есть волосики на голове и наметились брови.</w:t>
      </w:r>
    </w:p>
    <w:p w14:paraId="4BCF8DA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Во II триместре (15-28 недель) происходит интенсивный рост плода. Его сердце бьется в 2 раза чаще, чем у взрослого. В 18-20 недель впервые появятся шевеления плода. Обязательно нужно запомнить эту дату. На 20-22 неделе врач уже сможет четко выслушать сердцебиение плода. Волосы на голове становятся гуще, у него есть ресницы и брови.</w:t>
      </w:r>
    </w:p>
    <w:p w14:paraId="747940B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После 28 недель (III триместр беременности) будущий малыш растет все быстрее и быстрее. Все его органы полностью сформировались. Его глаза впервые открылись. Плод весит около 1,2 кг, длина тела составляет 40 см. По мере роста он набирает силу и уже потягивается, брыкается и поворачивается из стороны в сторону. Он становится упитаннее, и личико уже не такое сморщенное. Ему тепло, удобно, и у него все еще есть пространство для движений.</w:t>
      </w:r>
    </w:p>
    <w:p w14:paraId="6AB5780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На 8 месяце (после 32 недель) кожа становится гладкой, тонкий пушок на теле начинает исчезать. После 37 недель плод готов стать ребенком. Длина тела составляет приблизительно 50 см, вес от 3 до 4 кг, и он прибавляет в весе по 250 г в неделю. Ваш ребенок готов к рождению!</w:t>
      </w:r>
    </w:p>
    <w:p w14:paraId="38829F67" w14:textId="77777777" w:rsidR="00054F5A" w:rsidRDefault="00054F5A"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p>
    <w:p w14:paraId="1755C3F1" w14:textId="77777777" w:rsidR="00054F5A" w:rsidRDefault="00054F5A" w:rsidP="00F14350">
      <w:pPr>
        <w:shd w:val="clear" w:color="auto" w:fill="FFFFFF"/>
        <w:spacing w:after="0" w:line="240" w:lineRule="auto"/>
        <w:jc w:val="center"/>
        <w:rPr>
          <w:rFonts w:ascii="Times New Roman" w:eastAsia="Times New Roman" w:hAnsi="Times New Roman" w:cs="Times New Roman"/>
          <w:b/>
          <w:bCs/>
          <w:color w:val="555555"/>
          <w:sz w:val="24"/>
          <w:szCs w:val="24"/>
          <w:lang w:eastAsia="ru-RU"/>
        </w:rPr>
      </w:pPr>
    </w:p>
    <w:p w14:paraId="593FD068" w14:textId="504ABF1B"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bookmarkStart w:id="0" w:name="_GoBack"/>
      <w:bookmarkEnd w:id="0"/>
      <w:r w:rsidRPr="00F14350">
        <w:rPr>
          <w:rFonts w:ascii="Times New Roman" w:eastAsia="Times New Roman" w:hAnsi="Times New Roman" w:cs="Times New Roman"/>
          <w:b/>
          <w:bCs/>
          <w:color w:val="555555"/>
          <w:sz w:val="24"/>
          <w:szCs w:val="24"/>
          <w:lang w:eastAsia="ru-RU"/>
        </w:rPr>
        <w:lastRenderedPageBreak/>
        <w:t>Психология плода.</w:t>
      </w:r>
    </w:p>
    <w:p w14:paraId="002B033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Долгое время считалось, что плод человека, развиваясь, переживает стадии зародышей низших животных: беспозвоночных, рыб, земноводных (т.к. зародыши похожи внешне). В настоящие время мы не сомневаемся в том, что не родившийся ребёнок является человеком с момента зачатия.</w:t>
      </w:r>
    </w:p>
    <w:p w14:paraId="0D27423B"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Родители, которые до рождения ребёнка задумываются о его духовном и физическом развитии, лучше поймут ребёнка в будущем, легче смогут пережить вместе с ним кризисы формирования личности, и научатся смотреть на мир глазами ребёнка.</w:t>
      </w:r>
    </w:p>
    <w:p w14:paraId="36247E7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 процессе вынашивания ребёнка возникают вопросы:</w:t>
      </w:r>
    </w:p>
    <w:p w14:paraId="311489D1"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С какого момента ребёнок начинает, думать, понимать, воспринимать информацию?</w:t>
      </w:r>
    </w:p>
    <w:p w14:paraId="7BF7E55F"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Когда начинает функционировать мозг?</w:t>
      </w:r>
    </w:p>
    <w:p w14:paraId="7027748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   Что он чувствует внутриутробно?</w:t>
      </w:r>
    </w:p>
    <w:p w14:paraId="34AE6B8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С каждым годом появляются новые факты о первых фазах жизни плода, его развитии, формировании тончайших структур мозга в утробе матери. Невероятный факт: когда величина зародыша человека ещё не достигает 2мм, уже функционирует его мозг, управляющий дальнейшим развитием малыша.</w:t>
      </w:r>
    </w:p>
    <w:p w14:paraId="2260306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При величине 3,5мм, т.е в возрасте 25 дней, зародыш человека имеет все “важные органы“: сердце, центр. нервную систему, кожу, печень, лёгкие кишечник и пол. Маленькое сердечко с самого начала чрезвычайно сильное. Оно обеспечивает кровью, а значит, и кислородом, быстро развивающийся мозг, интенсивное деление клеток.</w:t>
      </w:r>
    </w:p>
    <w:p w14:paraId="5F2E8E47"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На 7 недели образуются соединения клеток нервной системы, или синапсы, передающие сигналы между мельчайшими нервными волокнами. Осязание появляется на 3 месяце внутриутробного развития. Плод ощущает замкнутое пространство – чувство безопасности. Органы слуха развиваются очень быстро после 15 недель, и плод слышит Ваше сердцебиение и реагирует на звук Вашего голоса. С 15 недель беременности появляются вкусовые ощущения – предпочитает сладкое. Плод может видеть, различать красные и оранжевые цвета, воспринимает собственное тело и «я», как шар, овоид.</w:t>
      </w:r>
    </w:p>
    <w:p w14:paraId="18151AFA"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Все клетки нервной системы плода связаны между собой, и когда родители с крохой разговаривают, поглаживают, поют песенки, по его нервным волокнам бегут электрические импульсы, упрочняя связи между нейронами. Человеческий мозг вполне справедливо можно назвать самым сложным объектом во Вселенной, и поэтому он до конца ещё не изучен. Он содержит триллион клеток из которых 100 миллиардов представлены соединёнными с сети нейронами – это «субстрат» интеллекта, творческих способностей, эмоций, сознания и памяти. Его формирования продолжается первые 6 лет жизни, и то, каким он будет, во многом определяется именно этими годами.</w:t>
      </w:r>
    </w:p>
    <w:p w14:paraId="7CB8B2D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Для развития интеллекта и познавательной сферы малыша очень важно внутриутробно стимулировать развитие органов чувств. Именно через развития чувств мы повышаем возможность к лёгкому обучению.</w:t>
      </w:r>
    </w:p>
    <w:p w14:paraId="54B21A5A"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Ребенок будет одарённым, если вы просто дадите ему шанс прожить 9 внутри утробных месяцев и всё его раннее детство в счастливой, радостной жизни, доверительной атмосфере, снабжая информацию 5 органов чувств (зрение, обоняние, осязание, вкус и слух). Этому способствует пение самой мамой песен, чтение сказок, и прослушивание классической музыки, и игра с малышом.</w:t>
      </w:r>
    </w:p>
    <w:p w14:paraId="4FA9E1B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Рождение – бессознательный, психологический опыт, который остается в памяти на всю жизнь. Роды для плода – экстремальная ситуация, когда гормонов стресса выделяется в 15 раз больше.</w:t>
      </w:r>
    </w:p>
    <w:p w14:paraId="4344D5FD"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 конце беременности плод ощущает полную безопасность, свое единство с матерью. В I периоде родов происходит поиск выхода, тревожное состояние. Во II периоде родов – борьба за выживание. В момент рождения ребенок испытывает чувство радости, освобождения и облегчения.</w:t>
      </w:r>
    </w:p>
    <w:p w14:paraId="42D220B4"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lastRenderedPageBreak/>
        <w:t>         В последующем опыт родов ежедневно регулирует поведение человека, желание достичь определенной цели. При благоприятном течении родов вырастает психически здоровая личность, более активная и стойкая к жизненным трудностям.</w:t>
      </w:r>
    </w:p>
    <w:p w14:paraId="5A5AD187" w14:textId="55195031" w:rsidR="00F14350" w:rsidRPr="00F14350" w:rsidRDefault="00F14350" w:rsidP="00F14350">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b/>
          <w:bCs/>
          <w:color w:val="555555"/>
          <w:sz w:val="24"/>
          <w:szCs w:val="24"/>
          <w:lang w:eastAsia="ru-RU"/>
        </w:rPr>
        <w:t>Воспитание до рождения.</w:t>
      </w:r>
    </w:p>
    <w:p w14:paraId="6925086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Во время беременности, в этом сложном и ответственном периоде вашей совместной жизни вы не только беременны, но вы оба являетесь родителями – папой и мамой для вашего малыша, который находится внутри организма мамы. Вы пока малютку не можете взять на руки, но он у вас уже есть, и процесс воспитания начался.</w:t>
      </w:r>
    </w:p>
    <w:p w14:paraId="4CC02186"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Мамам и папам следует научиться понимать состояние ребёнка по проявлению его двигательной активности. Умение различить характер движений крошки развивает чувствительность и отзывчивость. Такое общения следует начинать тогда, когда шевеление ребёнка будут ощущаться матерью явно и четко (с 20 недель).</w:t>
      </w:r>
    </w:p>
    <w:p w14:paraId="01D2DDD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Понаблюдайте за шевелением ребёнка в течение нескольких дней. Для этого заведите дневник шевелений и записывайте в нём время, интенсивность и длительность шевелений малыша. На основе наблюдений выделите время дня, когда шевеления ощущаются наиболее часто.</w:t>
      </w:r>
    </w:p>
    <w:p w14:paraId="119416A8"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Чаще всего активность проявляется вечером примерно после 18 часов, когда вы находитесь дома, спокойны, расслабленны. Вот в это время, когда вы можете сосредоточиться, не отвлекаться на другие дела хотя бы в течение 15-20 минут.</w:t>
      </w:r>
    </w:p>
    <w:p w14:paraId="7935F74F"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Желательно общаться с малышом в одно и тоже время. Выберите характер тактильного и голосового общения, которое вы будете использовать. Это может быть похлопывание ладонью, поглаживание, перебирание пальцами и т.п., в сопровождение голосового воздействия – можете спеть, прочитать строчку из стихотворения, просто сказать несколько нежных слов. Такое общение можно проводить каждый день. Малыш привыкнет к такому общению в течении двух недель. В таких минутах общения могут принимать все члены семьи. В самом начале налаживания контакта с вами кроха будет прислушиваться, и притихать, но после нескольких дней общения, начнёт отвечать и отзываться, словно говоря: «Я тут!»</w:t>
      </w:r>
    </w:p>
    <w:p w14:paraId="265D7F19"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Помните, что малыш изо дня в день ждёт момента общения с Вами. Старайтесь оправдать его ожидания!   </w:t>
      </w:r>
    </w:p>
    <w:p w14:paraId="6BE19D0C"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Хороший уход за новорожденным способствует созданию здоровой психики. Выработке полноценного материнского инстинкта способствует контакт «кожа-к-коже» - импретинг (узнавание, запоминание).</w:t>
      </w:r>
    </w:p>
    <w:p w14:paraId="4952D3B0"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F14350">
        <w:rPr>
          <w:rFonts w:ascii="Times New Roman" w:eastAsia="Times New Roman" w:hAnsi="Times New Roman" w:cs="Times New Roman"/>
          <w:color w:val="555555"/>
          <w:sz w:val="24"/>
          <w:szCs w:val="24"/>
          <w:lang w:eastAsia="ru-RU"/>
        </w:rPr>
        <w:t>     Постоянный физический контакт с матерью важен для успешной адаптации новорожденного, его здоровья. Поэтому необходимо чаще брать ребенка на руки, совместно пребывать с ним в родильном доме.</w:t>
      </w:r>
    </w:p>
    <w:p w14:paraId="628EDF5E" w14:textId="77777777" w:rsidR="00F14350" w:rsidRPr="00F14350" w:rsidRDefault="00F14350" w:rsidP="00F14350">
      <w:pPr>
        <w:shd w:val="clear" w:color="auto" w:fill="FFFFFF"/>
        <w:spacing w:after="0" w:line="240" w:lineRule="auto"/>
        <w:jc w:val="both"/>
        <w:rPr>
          <w:rFonts w:ascii="Times New Roman" w:eastAsia="Times New Roman" w:hAnsi="Times New Roman" w:cs="Times New Roman"/>
          <w:color w:val="555555"/>
          <w:sz w:val="24"/>
          <w:szCs w:val="24"/>
          <w:lang w:eastAsia="ru-RU"/>
        </w:rPr>
      </w:pPr>
    </w:p>
    <w:sectPr w:rsidR="00F14350" w:rsidRPr="00F14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2D"/>
    <w:rsid w:val="0003333B"/>
    <w:rsid w:val="00054F5A"/>
    <w:rsid w:val="00056767"/>
    <w:rsid w:val="002A002D"/>
    <w:rsid w:val="004A0C5A"/>
    <w:rsid w:val="00871DDC"/>
    <w:rsid w:val="00CD3D2B"/>
    <w:rsid w:val="00D14095"/>
    <w:rsid w:val="00F1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28BE"/>
  <w15:chartTrackingRefBased/>
  <w15:docId w15:val="{AB17E9D6-EC4D-4D20-A2E1-E567DB08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333B"/>
    <w:rPr>
      <w:color w:val="0563C1" w:themeColor="hyperlink"/>
      <w:u w:val="single"/>
    </w:rPr>
  </w:style>
  <w:style w:type="character" w:styleId="a5">
    <w:name w:val="Unresolved Mention"/>
    <w:basedOn w:val="a0"/>
    <w:uiPriority w:val="99"/>
    <w:semiHidden/>
    <w:unhideWhenUsed/>
    <w:rsid w:val="0003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33749">
      <w:bodyDiv w:val="1"/>
      <w:marLeft w:val="0"/>
      <w:marRight w:val="0"/>
      <w:marTop w:val="0"/>
      <w:marBottom w:val="0"/>
      <w:divBdr>
        <w:top w:val="none" w:sz="0" w:space="0" w:color="auto"/>
        <w:left w:val="none" w:sz="0" w:space="0" w:color="auto"/>
        <w:bottom w:val="none" w:sz="0" w:space="0" w:color="auto"/>
        <w:right w:val="none" w:sz="0" w:space="0" w:color="auto"/>
      </w:divBdr>
    </w:div>
    <w:div w:id="369187703">
      <w:bodyDiv w:val="1"/>
      <w:marLeft w:val="0"/>
      <w:marRight w:val="0"/>
      <w:marTop w:val="0"/>
      <w:marBottom w:val="0"/>
      <w:divBdr>
        <w:top w:val="none" w:sz="0" w:space="0" w:color="auto"/>
        <w:left w:val="none" w:sz="0" w:space="0" w:color="auto"/>
        <w:bottom w:val="none" w:sz="0" w:space="0" w:color="auto"/>
        <w:right w:val="none" w:sz="0" w:space="0" w:color="auto"/>
      </w:divBdr>
    </w:div>
    <w:div w:id="498541032">
      <w:bodyDiv w:val="1"/>
      <w:marLeft w:val="0"/>
      <w:marRight w:val="0"/>
      <w:marTop w:val="0"/>
      <w:marBottom w:val="0"/>
      <w:divBdr>
        <w:top w:val="none" w:sz="0" w:space="0" w:color="auto"/>
        <w:left w:val="none" w:sz="0" w:space="0" w:color="auto"/>
        <w:bottom w:val="none" w:sz="0" w:space="0" w:color="auto"/>
        <w:right w:val="none" w:sz="0" w:space="0" w:color="auto"/>
      </w:divBdr>
    </w:div>
    <w:div w:id="551770388">
      <w:bodyDiv w:val="1"/>
      <w:marLeft w:val="0"/>
      <w:marRight w:val="0"/>
      <w:marTop w:val="0"/>
      <w:marBottom w:val="0"/>
      <w:divBdr>
        <w:top w:val="none" w:sz="0" w:space="0" w:color="auto"/>
        <w:left w:val="none" w:sz="0" w:space="0" w:color="auto"/>
        <w:bottom w:val="none" w:sz="0" w:space="0" w:color="auto"/>
        <w:right w:val="none" w:sz="0" w:space="0" w:color="auto"/>
      </w:divBdr>
    </w:div>
    <w:div w:id="591359676">
      <w:bodyDiv w:val="1"/>
      <w:marLeft w:val="0"/>
      <w:marRight w:val="0"/>
      <w:marTop w:val="0"/>
      <w:marBottom w:val="0"/>
      <w:divBdr>
        <w:top w:val="none" w:sz="0" w:space="0" w:color="auto"/>
        <w:left w:val="none" w:sz="0" w:space="0" w:color="auto"/>
        <w:bottom w:val="none" w:sz="0" w:space="0" w:color="auto"/>
        <w:right w:val="none" w:sz="0" w:space="0" w:color="auto"/>
      </w:divBdr>
    </w:div>
    <w:div w:id="793641357">
      <w:bodyDiv w:val="1"/>
      <w:marLeft w:val="0"/>
      <w:marRight w:val="0"/>
      <w:marTop w:val="0"/>
      <w:marBottom w:val="0"/>
      <w:divBdr>
        <w:top w:val="none" w:sz="0" w:space="0" w:color="auto"/>
        <w:left w:val="none" w:sz="0" w:space="0" w:color="auto"/>
        <w:bottom w:val="none" w:sz="0" w:space="0" w:color="auto"/>
        <w:right w:val="none" w:sz="0" w:space="0" w:color="auto"/>
      </w:divBdr>
    </w:div>
    <w:div w:id="1128818274">
      <w:bodyDiv w:val="1"/>
      <w:marLeft w:val="0"/>
      <w:marRight w:val="0"/>
      <w:marTop w:val="0"/>
      <w:marBottom w:val="0"/>
      <w:divBdr>
        <w:top w:val="none" w:sz="0" w:space="0" w:color="auto"/>
        <w:left w:val="none" w:sz="0" w:space="0" w:color="auto"/>
        <w:bottom w:val="none" w:sz="0" w:space="0" w:color="auto"/>
        <w:right w:val="none" w:sz="0" w:space="0" w:color="auto"/>
      </w:divBdr>
    </w:div>
    <w:div w:id="1282959433">
      <w:bodyDiv w:val="1"/>
      <w:marLeft w:val="0"/>
      <w:marRight w:val="0"/>
      <w:marTop w:val="0"/>
      <w:marBottom w:val="0"/>
      <w:divBdr>
        <w:top w:val="none" w:sz="0" w:space="0" w:color="auto"/>
        <w:left w:val="none" w:sz="0" w:space="0" w:color="auto"/>
        <w:bottom w:val="none" w:sz="0" w:space="0" w:color="auto"/>
        <w:right w:val="none" w:sz="0" w:space="0" w:color="auto"/>
      </w:divBdr>
    </w:div>
    <w:div w:id="1337342474">
      <w:bodyDiv w:val="1"/>
      <w:marLeft w:val="0"/>
      <w:marRight w:val="0"/>
      <w:marTop w:val="0"/>
      <w:marBottom w:val="0"/>
      <w:divBdr>
        <w:top w:val="none" w:sz="0" w:space="0" w:color="auto"/>
        <w:left w:val="none" w:sz="0" w:space="0" w:color="auto"/>
        <w:bottom w:val="none" w:sz="0" w:space="0" w:color="auto"/>
        <w:right w:val="none" w:sz="0" w:space="0" w:color="auto"/>
      </w:divBdr>
    </w:div>
    <w:div w:id="1361010996">
      <w:bodyDiv w:val="1"/>
      <w:marLeft w:val="0"/>
      <w:marRight w:val="0"/>
      <w:marTop w:val="0"/>
      <w:marBottom w:val="0"/>
      <w:divBdr>
        <w:top w:val="none" w:sz="0" w:space="0" w:color="auto"/>
        <w:left w:val="none" w:sz="0" w:space="0" w:color="auto"/>
        <w:bottom w:val="none" w:sz="0" w:space="0" w:color="auto"/>
        <w:right w:val="none" w:sz="0" w:space="0" w:color="auto"/>
      </w:divBdr>
    </w:div>
    <w:div w:id="1409423589">
      <w:bodyDiv w:val="1"/>
      <w:marLeft w:val="0"/>
      <w:marRight w:val="0"/>
      <w:marTop w:val="0"/>
      <w:marBottom w:val="0"/>
      <w:divBdr>
        <w:top w:val="none" w:sz="0" w:space="0" w:color="auto"/>
        <w:left w:val="none" w:sz="0" w:space="0" w:color="auto"/>
        <w:bottom w:val="none" w:sz="0" w:space="0" w:color="auto"/>
        <w:right w:val="none" w:sz="0" w:space="0" w:color="auto"/>
      </w:divBdr>
    </w:div>
    <w:div w:id="1680695552">
      <w:bodyDiv w:val="1"/>
      <w:marLeft w:val="0"/>
      <w:marRight w:val="0"/>
      <w:marTop w:val="0"/>
      <w:marBottom w:val="0"/>
      <w:divBdr>
        <w:top w:val="none" w:sz="0" w:space="0" w:color="auto"/>
        <w:left w:val="none" w:sz="0" w:space="0" w:color="auto"/>
        <w:bottom w:val="none" w:sz="0" w:space="0" w:color="auto"/>
        <w:right w:val="none" w:sz="0" w:space="0" w:color="auto"/>
      </w:divBdr>
    </w:div>
    <w:div w:id="1768575942">
      <w:bodyDiv w:val="1"/>
      <w:marLeft w:val="0"/>
      <w:marRight w:val="0"/>
      <w:marTop w:val="0"/>
      <w:marBottom w:val="0"/>
      <w:divBdr>
        <w:top w:val="none" w:sz="0" w:space="0" w:color="auto"/>
        <w:left w:val="none" w:sz="0" w:space="0" w:color="auto"/>
        <w:bottom w:val="none" w:sz="0" w:space="0" w:color="auto"/>
        <w:right w:val="none" w:sz="0" w:space="0" w:color="auto"/>
      </w:divBdr>
    </w:div>
    <w:div w:id="187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c27.ru/" TargetMode="External"/><Relationship Id="rId5" Type="http://schemas.openxmlformats.org/officeDocument/2006/relationships/hyperlink" Target="https://mfc27.ru/" TargetMode="External"/><Relationship Id="rId4" Type="http://schemas.openxmlformats.org/officeDocument/2006/relationships/hyperlink" Target="https://sf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Дей Марина Васильевна</dc:creator>
  <cp:keywords/>
  <dc:description/>
  <cp:lastModifiedBy>Иолла ММЦ Медикал Он Груп Севастополь</cp:lastModifiedBy>
  <cp:revision>6</cp:revision>
  <dcterms:created xsi:type="dcterms:W3CDTF">2024-07-26T13:26:00Z</dcterms:created>
  <dcterms:modified xsi:type="dcterms:W3CDTF">2024-07-30T08:36:00Z</dcterms:modified>
</cp:coreProperties>
</file>